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78AAB07A" w:rsidR="002B50AC" w:rsidRPr="00635E94" w:rsidRDefault="00B64940" w:rsidP="00EB3D0E">
      <w:pPr>
        <w:pStyle w:val="Ttulo1"/>
        <w:tabs>
          <w:tab w:val="left" w:pos="0"/>
        </w:tabs>
        <w:rPr>
          <w:rFonts w:ascii="Arial" w:hAnsi="Arial" w:cs="Arial"/>
          <w:b w:val="0"/>
        </w:rPr>
      </w:pPr>
      <w:r>
        <w:rPr>
          <w:rFonts w:ascii="Arial" w:hAnsi="Arial" w:cs="Arial"/>
          <w:sz w:val="20"/>
        </w:rPr>
        <w:tab/>
      </w:r>
      <w:r w:rsidR="001E0239"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311DDCF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7B6BBC">
        <w:rPr>
          <w:rFonts w:cs="Arial"/>
          <w:i w:val="0"/>
          <w:sz w:val="20"/>
        </w:rPr>
        <w:t>4017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6A45712E" w14:textId="77777777" w:rsidR="001E5F4C" w:rsidRDefault="001E5F4C" w:rsidP="002B50AC">
      <w:pPr>
        <w:jc w:val="both"/>
        <w:rPr>
          <w:rFonts w:ascii="Arial" w:hAnsi="Arial" w:cs="Arial"/>
        </w:rPr>
      </w:pPr>
    </w:p>
    <w:p w14:paraId="1F2DB874" w14:textId="77777777" w:rsidR="000606BE" w:rsidRDefault="000606BE" w:rsidP="002B50AC">
      <w:pPr>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611D3C3C"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r w:rsidR="000606BE">
              <w:rPr>
                <w:rFonts w:ascii="Arial" w:hAnsi="Arial" w:cs="Arial"/>
                <w:b/>
                <w:bCs/>
                <w:sz w:val="18"/>
                <w:szCs w:val="18"/>
              </w:rPr>
              <w:t xml:space="preserve"> – GRUPO 0</w:t>
            </w:r>
            <w:r w:rsidR="001E5F4C">
              <w:rPr>
                <w:rFonts w:ascii="Arial" w:hAnsi="Arial" w:cs="Arial"/>
                <w:b/>
                <w:bCs/>
                <w:sz w:val="18"/>
                <w:szCs w:val="18"/>
              </w:rPr>
              <w:t>2</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6D8E8051" w14:textId="77777777" w:rsidTr="007B6BBC">
        <w:tc>
          <w:tcPr>
            <w:tcW w:w="349" w:type="pct"/>
            <w:vMerge w:val="restart"/>
            <w:tcBorders>
              <w:left w:val="single" w:sz="1" w:space="0" w:color="000000"/>
              <w:bottom w:val="single" w:sz="1" w:space="0" w:color="000000"/>
            </w:tcBorders>
            <w:vAlign w:val="center"/>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vAlign w:val="center"/>
          </w:tcPr>
          <w:p w14:paraId="286E1040" w14:textId="77777777" w:rsidR="000606BE" w:rsidRPr="000606BE" w:rsidRDefault="000606BE" w:rsidP="000606BE">
            <w:pPr>
              <w:pStyle w:val="Contedodetabela"/>
              <w:rPr>
                <w:rFonts w:ascii="Arial" w:hAnsi="Arial" w:cs="Arial"/>
                <w:sz w:val="16"/>
                <w:szCs w:val="16"/>
              </w:rPr>
            </w:pPr>
            <w:r w:rsidRPr="000606BE">
              <w:rPr>
                <w:rFonts w:ascii="Arial" w:hAnsi="Arial" w:cs="Arial"/>
                <w:sz w:val="16"/>
                <w:szCs w:val="16"/>
              </w:rPr>
              <w:t>10037879 - LUMINÁRIA TIPO REFLETOR COM LED DO TIPO SMD, POTÊNCIA NOMINAL DE 100 W, TEMPERATURA DE COR 6000 A 6500 K, FLUXO LUMINOSO MÍNIMO DE 6800 LM, VIDA ÚTIL MÍNIMA DE 25.000 h, ALIMENTAÇÃO DE 100 A 240 VCA, FATOR DE POTÊNICA MAIOR OU IGUAL A 0.9, FREQUÊNCIA NOMINAL DE 50/60 Hz, GARANTIA MÍNIMA DE1 ANO, CORPO EM ALUMÍNIO NA COR PRETA, DIFUSOR EM VIDRO TRANSPARENTE E TEMPERADO, ÂNGULO DE ABERTURA MÍNIMO DE 110°, PARAFUSOS EM AÇO INOX, GRAU DE PROTEÇÃO IP65, ALÇA DE FIXAÇÃO, TAMANHO MÁXIMO DE 400 X 300 X 100 MM, COM SELO PROCEL.</w:t>
            </w:r>
          </w:p>
          <w:p w14:paraId="21722A9D" w14:textId="77777777" w:rsidR="000606BE" w:rsidRPr="000606BE" w:rsidRDefault="000606BE" w:rsidP="000606BE">
            <w:pPr>
              <w:pStyle w:val="Contedodetabela"/>
              <w:rPr>
                <w:rFonts w:ascii="Arial" w:hAnsi="Arial" w:cs="Arial"/>
                <w:sz w:val="16"/>
                <w:szCs w:val="16"/>
              </w:rPr>
            </w:pPr>
          </w:p>
          <w:p w14:paraId="63D4EE91" w14:textId="33D987D3" w:rsidR="002B50AC" w:rsidRPr="000606BE" w:rsidRDefault="000606BE" w:rsidP="000606BE">
            <w:pPr>
              <w:pStyle w:val="Contedodetabela"/>
              <w:rPr>
                <w:rFonts w:ascii="Arial" w:hAnsi="Arial" w:cs="Arial"/>
                <w:sz w:val="16"/>
                <w:szCs w:val="16"/>
              </w:rPr>
            </w:pPr>
            <w:r w:rsidRPr="000606BE">
              <w:rPr>
                <w:rFonts w:ascii="Arial" w:hAnsi="Arial" w:cs="Arial"/>
                <w:sz w:val="16"/>
                <w:szCs w:val="16"/>
              </w:rPr>
              <w:t>REFERÊNCIA: LUNA 06727 DA INTRAL.</w:t>
            </w:r>
          </w:p>
        </w:tc>
        <w:tc>
          <w:tcPr>
            <w:tcW w:w="469" w:type="pct"/>
            <w:vMerge w:val="restart"/>
            <w:tcBorders>
              <w:left w:val="single" w:sz="1" w:space="0" w:color="000000"/>
              <w:bottom w:val="single" w:sz="1" w:space="0" w:color="000000"/>
            </w:tcBorders>
            <w:vAlign w:val="center"/>
          </w:tcPr>
          <w:p w14:paraId="7AD12EA1" w14:textId="7884FD55" w:rsidR="002B50AC" w:rsidRPr="00635E94" w:rsidRDefault="000606BE">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vAlign w:val="center"/>
          </w:tcPr>
          <w:p w14:paraId="45F6BD4A"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25C8A1D1"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rsidTr="007B6BBC">
        <w:tc>
          <w:tcPr>
            <w:tcW w:w="349" w:type="pct"/>
            <w:vMerge/>
            <w:tcBorders>
              <w:left w:val="single" w:sz="1" w:space="0" w:color="000000"/>
              <w:bottom w:val="single" w:sz="1" w:space="0" w:color="000000"/>
            </w:tcBorders>
            <w:vAlign w:val="center"/>
          </w:tcPr>
          <w:p w14:paraId="0EDD9A1E"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vAlign w:val="center"/>
          </w:tcPr>
          <w:p w14:paraId="666E1995" w14:textId="77777777" w:rsidR="002B50AC" w:rsidRPr="000606BE" w:rsidRDefault="002B50AC" w:rsidP="007B6BBC">
            <w:pPr>
              <w:pStyle w:val="Contedodetabela"/>
              <w:rPr>
                <w:rFonts w:ascii="Arial" w:hAnsi="Arial" w:cs="Arial"/>
                <w:sz w:val="16"/>
                <w:szCs w:val="16"/>
              </w:rPr>
            </w:pPr>
            <w:r w:rsidRPr="000606BE">
              <w:rPr>
                <w:rFonts w:ascii="Arial" w:hAnsi="Arial" w:cs="Arial"/>
                <w:sz w:val="16"/>
                <w:szCs w:val="16"/>
              </w:rPr>
              <w:t>Referência cotada:</w:t>
            </w:r>
          </w:p>
        </w:tc>
        <w:tc>
          <w:tcPr>
            <w:tcW w:w="469" w:type="pct"/>
            <w:vMerge/>
            <w:tcBorders>
              <w:left w:val="single" w:sz="1" w:space="0" w:color="000000"/>
              <w:bottom w:val="single" w:sz="1" w:space="0" w:color="000000"/>
            </w:tcBorders>
            <w:vAlign w:val="center"/>
          </w:tcPr>
          <w:p w14:paraId="28D85B2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2E6BFF"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02F1D44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rsidTr="007B6BBC">
        <w:tc>
          <w:tcPr>
            <w:tcW w:w="349" w:type="pct"/>
            <w:vMerge w:val="restart"/>
            <w:tcBorders>
              <w:left w:val="single" w:sz="1" w:space="0" w:color="000000"/>
              <w:bottom w:val="single" w:sz="1" w:space="0" w:color="000000"/>
            </w:tcBorders>
            <w:vAlign w:val="center"/>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vAlign w:val="center"/>
          </w:tcPr>
          <w:p w14:paraId="18049EEC" w14:textId="77777777" w:rsidR="002B50AC" w:rsidRDefault="000606BE" w:rsidP="007B6BBC">
            <w:pPr>
              <w:pStyle w:val="Contedodetabela"/>
              <w:rPr>
                <w:rFonts w:ascii="Arial" w:hAnsi="Arial" w:cs="Arial"/>
                <w:sz w:val="16"/>
                <w:szCs w:val="16"/>
              </w:rPr>
            </w:pPr>
            <w:r w:rsidRPr="000606BE">
              <w:rPr>
                <w:rFonts w:ascii="Arial" w:hAnsi="Arial" w:cs="Arial"/>
                <w:sz w:val="16"/>
                <w:szCs w:val="16"/>
              </w:rPr>
              <w:t>10055626 - LUMINÁRIA TIPO REFLETOR LED, POTÊNCIA NOMINAL 50 W, TEMPERATURA DE COR 6500 K, FLUXO LUMINOSO MIN. 4000 LM, VIDA ÚTIL MIN. 20.000H, ALIMENTAÇÃO 100 A 240 VCA, 50/60 Hz, CORPO EM ALUMÍNIO NA COR PRETA, DIFUSOR EM VIDRO TRANSPARENTE E TEMPERADO, ÂNGULO DE ABERTURA MIN. 120°, PARAFUSOS EM AÇO INOX, GRAU DE PROTEÇÃO IP65, FATOR DE POTÊNCIA MÍNIMO 0,92, ALÇA DE FIXAÇÃO, ALTURA 255 MM, COMPRIMENTO 305 MM, PROFUNDIDADE 30 MM</w:t>
            </w:r>
            <w:r w:rsidR="00F80E93">
              <w:rPr>
                <w:rFonts w:ascii="Arial" w:hAnsi="Arial" w:cs="Arial"/>
                <w:sz w:val="16"/>
                <w:szCs w:val="16"/>
              </w:rPr>
              <w:t>.</w:t>
            </w:r>
          </w:p>
          <w:p w14:paraId="473CC2EC" w14:textId="77777777" w:rsidR="00F80E93" w:rsidRDefault="00F80E93" w:rsidP="007B6BBC">
            <w:pPr>
              <w:pStyle w:val="Contedodetabela"/>
              <w:rPr>
                <w:rFonts w:ascii="Arial" w:hAnsi="Arial" w:cs="Arial"/>
                <w:sz w:val="16"/>
                <w:szCs w:val="16"/>
              </w:rPr>
            </w:pPr>
          </w:p>
          <w:p w14:paraId="18D3FCA7" w14:textId="44D7872B" w:rsidR="00F80E93" w:rsidRPr="000606BE" w:rsidRDefault="00F80E93" w:rsidP="007B6BBC">
            <w:pPr>
              <w:pStyle w:val="Contedodetabela"/>
              <w:rPr>
                <w:rFonts w:ascii="Arial" w:hAnsi="Arial" w:cs="Arial"/>
                <w:sz w:val="16"/>
                <w:szCs w:val="16"/>
              </w:rPr>
            </w:pPr>
            <w:r w:rsidRPr="00F80E93">
              <w:rPr>
                <w:rFonts w:ascii="Arial" w:hAnsi="Arial" w:cs="Arial"/>
                <w:sz w:val="16"/>
                <w:szCs w:val="16"/>
              </w:rPr>
              <w:t>REFERÊNCIA: TR LED SLIM 50 DA TASCHIBRA.</w:t>
            </w:r>
          </w:p>
        </w:tc>
        <w:tc>
          <w:tcPr>
            <w:tcW w:w="469" w:type="pct"/>
            <w:vMerge w:val="restart"/>
            <w:tcBorders>
              <w:left w:val="single" w:sz="1" w:space="0" w:color="000000"/>
              <w:bottom w:val="single" w:sz="1" w:space="0" w:color="000000"/>
            </w:tcBorders>
            <w:vAlign w:val="center"/>
          </w:tcPr>
          <w:p w14:paraId="17905E59" w14:textId="07D24895" w:rsidR="002B50AC" w:rsidRPr="00635E94" w:rsidRDefault="000606BE">
            <w:pPr>
              <w:pStyle w:val="Contedodetabela"/>
              <w:jc w:val="center"/>
              <w:rPr>
                <w:rFonts w:ascii="Arial" w:hAnsi="Arial" w:cs="Arial"/>
                <w:sz w:val="18"/>
                <w:szCs w:val="18"/>
              </w:rPr>
            </w:pPr>
            <w:r>
              <w:rPr>
                <w:rFonts w:ascii="Arial" w:hAnsi="Arial" w:cs="Arial"/>
                <w:sz w:val="18"/>
                <w:szCs w:val="18"/>
              </w:rPr>
              <w:t>150</w:t>
            </w:r>
          </w:p>
        </w:tc>
        <w:tc>
          <w:tcPr>
            <w:tcW w:w="390" w:type="pct"/>
            <w:vMerge w:val="restart"/>
            <w:tcBorders>
              <w:left w:val="single" w:sz="1" w:space="0" w:color="000000"/>
              <w:bottom w:val="single" w:sz="1" w:space="0" w:color="000000"/>
            </w:tcBorders>
            <w:vAlign w:val="center"/>
          </w:tcPr>
          <w:p w14:paraId="1880415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0B578B9D"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rsidTr="007B6BBC">
        <w:tc>
          <w:tcPr>
            <w:tcW w:w="349" w:type="pct"/>
            <w:vMerge/>
            <w:tcBorders>
              <w:left w:val="single" w:sz="1" w:space="0" w:color="000000"/>
              <w:bottom w:val="single" w:sz="1" w:space="0" w:color="000000"/>
            </w:tcBorders>
            <w:vAlign w:val="center"/>
          </w:tcPr>
          <w:p w14:paraId="0C9C7C0B"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vAlign w:val="center"/>
          </w:tcPr>
          <w:p w14:paraId="6A4F63BF" w14:textId="77777777" w:rsidR="002B50AC" w:rsidRPr="00635E94" w:rsidRDefault="002B50AC" w:rsidP="007B6BB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02B2879C" w14:textId="77777777" w:rsidR="002B50AC" w:rsidRPr="00635E94" w:rsidRDefault="002B50AC">
            <w:pPr>
              <w:rPr>
                <w:rFonts w:ascii="Arial" w:hAnsi="Arial" w:cs="Arial"/>
                <w:sz w:val="18"/>
                <w:szCs w:val="18"/>
              </w:rPr>
            </w:pPr>
          </w:p>
        </w:tc>
        <w:tc>
          <w:tcPr>
            <w:tcW w:w="390" w:type="pct"/>
            <w:vMerge/>
            <w:tcBorders>
              <w:left w:val="single" w:sz="1" w:space="0" w:color="000000"/>
              <w:bottom w:val="single" w:sz="1" w:space="0" w:color="000000"/>
            </w:tcBorders>
            <w:vAlign w:val="center"/>
          </w:tcPr>
          <w:p w14:paraId="16090A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73E08A4D" w14:textId="77777777" w:rsidR="002B50AC" w:rsidRPr="00635E94"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8269301"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87C6FF" w14:textId="1CA6F8B1" w:rsidR="002C36F2" w:rsidRPr="00635E94" w:rsidRDefault="002B50AC" w:rsidP="002C36F2">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d) As informações pessoais dos responsáveis pela contratante e interessados estão cadastradas no módulo eletrônico do “Cadastro Corporativo TCESP – CadTCESP”,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75CEBD1B"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922CB9" w:rsidRPr="00922CB9">
        <w:rPr>
          <w:rFonts w:ascii="Arial" w:hAnsi="Arial" w:cs="Arial"/>
        </w:rPr>
        <w:t xml:space="preserve"> c) esta</w:t>
      </w:r>
      <w:r w:rsidR="00922CB9">
        <w:rPr>
          <w:rFonts w:ascii="Arial" w:hAnsi="Arial" w:cs="Arial"/>
        </w:rPr>
        <w:t>mos</w:t>
      </w:r>
      <w:r w:rsidR="00922CB9" w:rsidRPr="00922CB9">
        <w:rPr>
          <w:rFonts w:ascii="Arial" w:hAnsi="Arial" w:cs="Arial"/>
        </w:rPr>
        <w:t xml:space="preserve"> ciente</w:t>
      </w:r>
      <w:r w:rsidR="00922CB9">
        <w:rPr>
          <w:rFonts w:ascii="Arial" w:hAnsi="Arial" w:cs="Arial"/>
        </w:rPr>
        <w:t>s</w:t>
      </w:r>
      <w:r w:rsidR="00922CB9" w:rsidRPr="00922CB9">
        <w:rPr>
          <w:rFonts w:ascii="Arial" w:hAnsi="Arial" w:cs="Arial"/>
        </w:rPr>
        <w:t xml:space="preserve"> das restrições estabelecidas pela legislação e regulamentação aplicáveis à concessão de brindes, presentes, hospitalidades e demais vantagens a agentes públicos, especialmente as previstas no Decreto Estadual nº 69.475/2025. A licitante compromete</w:t>
      </w:r>
      <w:r w:rsidR="00922CB9" w:rsidRPr="00922CB9">
        <w:rPr>
          <w:rFonts w:ascii="Cambria Math" w:hAnsi="Cambria Math" w:cs="Cambria Math"/>
        </w:rPr>
        <w:t>‑</w:t>
      </w:r>
      <w:r w:rsidR="00922CB9" w:rsidRPr="00922CB9">
        <w:rPr>
          <w:rFonts w:ascii="Arial" w:hAnsi="Arial" w:cs="Arial"/>
        </w:rPr>
        <w:t>se a observar e a orientar seus administradores, empregados, representantes, prepostos e terceiros por ela contratados a observarem tais disposições durante a participação no certame e na eventual execução contratual, na forma das obrigações de integridade e conduta já assumidas nos termos deste instrumento e do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22325959"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8243" w14:textId="77777777" w:rsidR="006F01B7" w:rsidRDefault="006F01B7" w:rsidP="008B236E">
      <w:r>
        <w:separator/>
      </w:r>
    </w:p>
  </w:endnote>
  <w:endnote w:type="continuationSeparator" w:id="0">
    <w:p w14:paraId="3A8673DD" w14:textId="77777777" w:rsidR="006F01B7" w:rsidRDefault="006F01B7" w:rsidP="008B236E">
      <w:r>
        <w:continuationSeparator/>
      </w:r>
    </w:p>
  </w:endnote>
  <w:endnote w:type="continuationNotice" w:id="1">
    <w:p w14:paraId="51793B62" w14:textId="77777777" w:rsidR="006F01B7" w:rsidRDefault="006F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C36F2"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5BB182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A6DCE">
          <w:rPr>
            <w:i/>
            <w:sz w:val="16"/>
          </w:rPr>
          <w:t>4017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8D1D" w14:textId="77777777" w:rsidR="006F01B7" w:rsidRDefault="006F01B7" w:rsidP="008B236E">
      <w:r>
        <w:separator/>
      </w:r>
    </w:p>
  </w:footnote>
  <w:footnote w:type="continuationSeparator" w:id="0">
    <w:p w14:paraId="366DD9DF" w14:textId="77777777" w:rsidR="006F01B7" w:rsidRDefault="006F01B7" w:rsidP="008B236E">
      <w:r>
        <w:continuationSeparator/>
      </w:r>
    </w:p>
  </w:footnote>
  <w:footnote w:type="continuationNotice" w:id="1">
    <w:p w14:paraId="1249D73F" w14:textId="77777777" w:rsidR="006F01B7" w:rsidRDefault="006F0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4656"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800"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06BE"/>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3010"/>
    <w:rsid w:val="000D5EDF"/>
    <w:rsid w:val="000D66F1"/>
    <w:rsid w:val="000D7A90"/>
    <w:rsid w:val="000E2681"/>
    <w:rsid w:val="000E4546"/>
    <w:rsid w:val="000E608F"/>
    <w:rsid w:val="000E6A5D"/>
    <w:rsid w:val="000F0879"/>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5F4C"/>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EE3"/>
    <w:rsid w:val="002B2F1A"/>
    <w:rsid w:val="002B3CCA"/>
    <w:rsid w:val="002B50AC"/>
    <w:rsid w:val="002B6F6A"/>
    <w:rsid w:val="002C0D75"/>
    <w:rsid w:val="002C1DF5"/>
    <w:rsid w:val="002C36F2"/>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4AE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416"/>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2044"/>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101"/>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97C4B"/>
    <w:rsid w:val="005A0461"/>
    <w:rsid w:val="005A12F5"/>
    <w:rsid w:val="005A2C10"/>
    <w:rsid w:val="005A6DC2"/>
    <w:rsid w:val="005A6DCE"/>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19A"/>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08B1"/>
    <w:rsid w:val="006E360B"/>
    <w:rsid w:val="006E5D58"/>
    <w:rsid w:val="006E6D09"/>
    <w:rsid w:val="006F01B7"/>
    <w:rsid w:val="006F0507"/>
    <w:rsid w:val="006F29D8"/>
    <w:rsid w:val="006F77A9"/>
    <w:rsid w:val="007005B6"/>
    <w:rsid w:val="007015F8"/>
    <w:rsid w:val="007018C3"/>
    <w:rsid w:val="00706BD8"/>
    <w:rsid w:val="00712C5F"/>
    <w:rsid w:val="00717378"/>
    <w:rsid w:val="00721132"/>
    <w:rsid w:val="00721334"/>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6BBC"/>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6A0C"/>
    <w:rsid w:val="008E7EE7"/>
    <w:rsid w:val="008F368C"/>
    <w:rsid w:val="008F5A08"/>
    <w:rsid w:val="008F6589"/>
    <w:rsid w:val="0090060B"/>
    <w:rsid w:val="009028AD"/>
    <w:rsid w:val="00903B44"/>
    <w:rsid w:val="00904E78"/>
    <w:rsid w:val="00907310"/>
    <w:rsid w:val="009078FB"/>
    <w:rsid w:val="00910EEF"/>
    <w:rsid w:val="00914767"/>
    <w:rsid w:val="0091502B"/>
    <w:rsid w:val="00922CB9"/>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0ECD"/>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853"/>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ACE"/>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4940"/>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08F4"/>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99C"/>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36D8"/>
    <w:rsid w:val="00DC5E07"/>
    <w:rsid w:val="00DC675C"/>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3D0E"/>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235"/>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0E93"/>
    <w:rsid w:val="00F840EC"/>
    <w:rsid w:val="00F8475F"/>
    <w:rsid w:val="00F90CE9"/>
    <w:rsid w:val="00F90CED"/>
    <w:rsid w:val="00F927B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F4C"/>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5A6DCE"/>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54097206">
      <w:bodyDiv w:val="1"/>
      <w:marLeft w:val="0"/>
      <w:marRight w:val="0"/>
      <w:marTop w:val="0"/>
      <w:marBottom w:val="0"/>
      <w:divBdr>
        <w:top w:val="none" w:sz="0" w:space="0" w:color="auto"/>
        <w:left w:val="none" w:sz="0" w:space="0" w:color="auto"/>
        <w:bottom w:val="none" w:sz="0" w:space="0" w:color="auto"/>
        <w:right w:val="none" w:sz="0" w:space="0" w:color="auto"/>
      </w:divBdr>
    </w:div>
    <w:div w:id="314189086">
      <w:bodyDiv w:val="1"/>
      <w:marLeft w:val="0"/>
      <w:marRight w:val="0"/>
      <w:marTop w:val="0"/>
      <w:marBottom w:val="0"/>
      <w:divBdr>
        <w:top w:val="none" w:sz="0" w:space="0" w:color="auto"/>
        <w:left w:val="none" w:sz="0" w:space="0" w:color="auto"/>
        <w:bottom w:val="none" w:sz="0" w:space="0" w:color="auto"/>
        <w:right w:val="none" w:sz="0" w:space="0" w:color="auto"/>
      </w:divBdr>
    </w:div>
    <w:div w:id="314839683">
      <w:bodyDiv w:val="1"/>
      <w:marLeft w:val="0"/>
      <w:marRight w:val="0"/>
      <w:marTop w:val="0"/>
      <w:marBottom w:val="0"/>
      <w:divBdr>
        <w:top w:val="none" w:sz="0" w:space="0" w:color="auto"/>
        <w:left w:val="none" w:sz="0" w:space="0" w:color="auto"/>
        <w:bottom w:val="none" w:sz="0" w:space="0" w:color="auto"/>
        <w:right w:val="none" w:sz="0" w:space="0" w:color="auto"/>
      </w:divBdr>
    </w:div>
    <w:div w:id="340279986">
      <w:bodyDiv w:val="1"/>
      <w:marLeft w:val="0"/>
      <w:marRight w:val="0"/>
      <w:marTop w:val="0"/>
      <w:marBottom w:val="0"/>
      <w:divBdr>
        <w:top w:val="none" w:sz="0" w:space="0" w:color="auto"/>
        <w:left w:val="none" w:sz="0" w:space="0" w:color="auto"/>
        <w:bottom w:val="none" w:sz="0" w:space="0" w:color="auto"/>
        <w:right w:val="none" w:sz="0" w:space="0" w:color="auto"/>
      </w:divBdr>
    </w:div>
    <w:div w:id="356737090">
      <w:bodyDiv w:val="1"/>
      <w:marLeft w:val="0"/>
      <w:marRight w:val="0"/>
      <w:marTop w:val="0"/>
      <w:marBottom w:val="0"/>
      <w:divBdr>
        <w:top w:val="none" w:sz="0" w:space="0" w:color="auto"/>
        <w:left w:val="none" w:sz="0" w:space="0" w:color="auto"/>
        <w:bottom w:val="none" w:sz="0" w:space="0" w:color="auto"/>
        <w:right w:val="none" w:sz="0" w:space="0" w:color="auto"/>
      </w:divBdr>
    </w:div>
    <w:div w:id="357237742">
      <w:bodyDiv w:val="1"/>
      <w:marLeft w:val="0"/>
      <w:marRight w:val="0"/>
      <w:marTop w:val="0"/>
      <w:marBottom w:val="0"/>
      <w:divBdr>
        <w:top w:val="none" w:sz="0" w:space="0" w:color="auto"/>
        <w:left w:val="none" w:sz="0" w:space="0" w:color="auto"/>
        <w:bottom w:val="none" w:sz="0" w:space="0" w:color="auto"/>
        <w:right w:val="none" w:sz="0" w:space="0" w:color="auto"/>
      </w:divBdr>
    </w:div>
    <w:div w:id="434903399">
      <w:bodyDiv w:val="1"/>
      <w:marLeft w:val="0"/>
      <w:marRight w:val="0"/>
      <w:marTop w:val="0"/>
      <w:marBottom w:val="0"/>
      <w:divBdr>
        <w:top w:val="none" w:sz="0" w:space="0" w:color="auto"/>
        <w:left w:val="none" w:sz="0" w:space="0" w:color="auto"/>
        <w:bottom w:val="none" w:sz="0" w:space="0" w:color="auto"/>
        <w:right w:val="none" w:sz="0" w:space="0" w:color="auto"/>
      </w:divBdr>
    </w:div>
    <w:div w:id="448741480">
      <w:bodyDiv w:val="1"/>
      <w:marLeft w:val="0"/>
      <w:marRight w:val="0"/>
      <w:marTop w:val="0"/>
      <w:marBottom w:val="0"/>
      <w:divBdr>
        <w:top w:val="none" w:sz="0" w:space="0" w:color="auto"/>
        <w:left w:val="none" w:sz="0" w:space="0" w:color="auto"/>
        <w:bottom w:val="none" w:sz="0" w:space="0" w:color="auto"/>
        <w:right w:val="none" w:sz="0" w:space="0" w:color="auto"/>
      </w:divBdr>
    </w:div>
    <w:div w:id="53419901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5055864">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866605381">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89130772">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881239422">
      <w:bodyDiv w:val="1"/>
      <w:marLeft w:val="0"/>
      <w:marRight w:val="0"/>
      <w:marTop w:val="0"/>
      <w:marBottom w:val="0"/>
      <w:divBdr>
        <w:top w:val="none" w:sz="0" w:space="0" w:color="auto"/>
        <w:left w:val="none" w:sz="0" w:space="0" w:color="auto"/>
        <w:bottom w:val="none" w:sz="0" w:space="0" w:color="auto"/>
        <w:right w:val="none" w:sz="0" w:space="0" w:color="auto"/>
      </w:divBdr>
    </w:div>
    <w:div w:id="1971281599">
      <w:bodyDiv w:val="1"/>
      <w:marLeft w:val="0"/>
      <w:marRight w:val="0"/>
      <w:marTop w:val="0"/>
      <w:marBottom w:val="0"/>
      <w:divBdr>
        <w:top w:val="none" w:sz="0" w:space="0" w:color="auto"/>
        <w:left w:val="none" w:sz="0" w:space="0" w:color="auto"/>
        <w:bottom w:val="none" w:sz="0" w:space="0" w:color="auto"/>
        <w:right w:val="none" w:sz="0" w:space="0" w:color="auto"/>
      </w:divBdr>
    </w:div>
    <w:div w:id="2032994136">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C5CC-B25A-414E-9946-E2E15994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1437</Words>
  <Characters>7764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4</cp:revision>
  <cp:lastPrinted>2026-09-09T20:06:00Z</cp:lastPrinted>
  <dcterms:created xsi:type="dcterms:W3CDTF">2026-09-09T20:18:00Z</dcterms:created>
  <dcterms:modified xsi:type="dcterms:W3CDTF">2026-09-10T12:12:00Z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